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BF" w:rsidRDefault="00110CBF" w:rsidP="00110CBF">
      <w:pPr>
        <w:pStyle w:val="Heading3"/>
      </w:pPr>
      <w:r>
        <w:t>3.2.2 Local Governmental Grants</w:t>
      </w:r>
    </w:p>
    <w:p w:rsidR="00110CBF" w:rsidRPr="005D56E9" w:rsidRDefault="00110CBF" w:rsidP="00110CBF">
      <w:pPr>
        <w:pStyle w:val="Heading3"/>
        <w:rPr>
          <w:rFonts w:ascii="Calibri" w:hAnsi="Calibri"/>
          <w:b w:val="0"/>
        </w:rPr>
      </w:pPr>
      <w:r>
        <w:rPr>
          <w:rFonts w:ascii="Calibri" w:hAnsi="Calibri" w:cs="Arial"/>
          <w:b w:val="0"/>
          <w:color w:val="000000"/>
        </w:rPr>
        <w:t xml:space="preserve">Local governmental grants are funding opportunities offered by local governmental entities to other organizations to support that local governmental entity’s objectives. A local governmental entity may include, but is not limited to, county, city, township, school district, economic development district, or an agency of any of these. The sources of the funding opportunities offered by local governmental entities may include federal, state or other local governments, and other organizations; they may be competitive or non-competitive and may require match or cost sharing (cash and/or in-kind). Regardless of the source and type of the funds made available by local governmental entities to state governmental entities, State of Arizona agencies eligible for those funding opportunities are responsible to the awarding local governmental entity and must establish that local governmental entity as grantor in all internal records, including </w:t>
      </w:r>
      <w:proofErr w:type="spellStart"/>
      <w:r>
        <w:rPr>
          <w:rFonts w:ascii="Calibri" w:hAnsi="Calibri" w:cs="Arial"/>
          <w:b w:val="0"/>
          <w:color w:val="000000"/>
        </w:rPr>
        <w:t>eCivis</w:t>
      </w:r>
      <w:proofErr w:type="spellEnd"/>
      <w:r>
        <w:rPr>
          <w:rFonts w:ascii="Calibri" w:hAnsi="Calibri" w:cs="Arial"/>
          <w:b w:val="0"/>
          <w:color w:val="000000"/>
        </w:rPr>
        <w:t>.</w:t>
      </w:r>
    </w:p>
    <w:p w:rsidR="00391CC8" w:rsidRDefault="00391CC8">
      <w:bookmarkStart w:id="0" w:name="_GoBack"/>
      <w:bookmarkEnd w:id="0"/>
    </w:p>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BF"/>
    <w:rsid w:val="00110CBF"/>
    <w:rsid w:val="0039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61644-5093-4F5D-9C30-15C2253E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10CBF"/>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CBF"/>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2016-06-08T21:19:00Z</dcterms:created>
  <dcterms:modified xsi:type="dcterms:W3CDTF">2016-06-08T21:19:00Z</dcterms:modified>
</cp:coreProperties>
</file>